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B2D" w:rsidRPr="00674898" w:rsidRDefault="000C4B2D" w:rsidP="000C4B2D">
      <w:pPr>
        <w:pStyle w:val="1"/>
        <w:jc w:val="center"/>
        <w:rPr>
          <w:rFonts w:ascii="Times New Roman KZ" w:hAnsi="Times New Roman KZ"/>
          <w:szCs w:val="28"/>
          <w:lang w:val="kk-KZ"/>
        </w:rPr>
      </w:pPr>
      <w:r w:rsidRPr="00674898">
        <w:rPr>
          <w:rFonts w:ascii="Times New Roman KZ" w:hAnsi="Times New Roman KZ"/>
          <w:szCs w:val="28"/>
          <w:lang w:val="kk-KZ"/>
        </w:rPr>
        <w:t>ТРАССАНЫ ГЕОМЕТРИЯЛЫҚ НИВЕЛИРЛЕУ ЖӘНЕ ҚИМАСЫН САЛУ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center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b/>
          <w:sz w:val="28"/>
          <w:szCs w:val="28"/>
          <w:lang w:val="kk-KZ"/>
        </w:rPr>
        <w:t>Трассаның геометриялық нивелирлеуінің мәліметтерін өңдеу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Студентке геометриялық нивелирлеу журналының бланкісі, трассаның бойлық қимасының сұлбасы, алғашкы деректері көрсетілген пикеттік журналы тапсырмамен беріледі. Тапсырма: трассаның байланыстырушы және аралық нүктелерінің биіктік белгілерін есептеу; бойлық және көлденең қималарын және жобалау сызығын салу керек.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Оқытушы бастапқы репердің H</w:t>
      </w:r>
      <w:r w:rsidRPr="00674898">
        <w:rPr>
          <w:rFonts w:ascii="Times New Roman KZ" w:hAnsi="Times New Roman KZ"/>
          <w:sz w:val="28"/>
          <w:szCs w:val="28"/>
          <w:vertAlign w:val="subscript"/>
          <w:lang w:val="kk-KZ"/>
        </w:rPr>
        <w:t>Rp I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және соңғы репердің H</w:t>
      </w:r>
      <w:r w:rsidRPr="00674898">
        <w:rPr>
          <w:rFonts w:ascii="Times New Roman KZ" w:hAnsi="Times New Roman KZ"/>
          <w:sz w:val="28"/>
          <w:szCs w:val="28"/>
          <w:vertAlign w:val="subscript"/>
          <w:lang w:val="kk-KZ"/>
        </w:rPr>
        <w:t>ПЗ II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биіктіктерін  вариант бойынша береді.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5.1.1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Геометриялық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нивелирлеу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журналын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өңдеу</w:t>
      </w:r>
      <w:proofErr w:type="spellEnd"/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5.1.1.1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Станциядағы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нивелирлеуді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тексеру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.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Рейканың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қызыл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мен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қара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жағынан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алынған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есептердің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айырмасын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есептейді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.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Олар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«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рейканың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табанынан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» (4785) </w:t>
      </w:r>
      <w:r w:rsidRPr="00674898">
        <w:rPr>
          <w:rFonts w:ascii="Times New Roman KZ" w:hAnsi="Times New Roman KZ"/>
          <w:position w:val="-4"/>
          <w:sz w:val="28"/>
          <w:szCs w:val="28"/>
        </w:rPr>
        <w:object w:dxaOrig="22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4pt;height:12pt" o:ole="" fillcolor="window">
            <v:imagedata r:id="rId5" o:title=""/>
          </v:shape>
          <o:OLEObject Type="Embed" ProgID="Equation.3" ShapeID="_x0000_i1025" DrawAspect="Content" ObjectID="_1658564528" r:id="rId6"/>
        </w:object>
      </w:r>
      <w:r w:rsidRPr="00674898">
        <w:rPr>
          <w:rFonts w:ascii="Times New Roman KZ" w:hAnsi="Times New Roman KZ"/>
          <w:sz w:val="28"/>
          <w:szCs w:val="28"/>
        </w:rPr>
        <w:t>4 мм</w:t>
      </w:r>
      <w:r w:rsidRPr="00674898">
        <w:rPr>
          <w:rFonts w:ascii="Times New Roman KZ" w:hAnsi="Times New Roman KZ"/>
          <w:sz w:val="28"/>
          <w:szCs w:val="28"/>
          <w:lang w:val="kk-KZ"/>
        </w:rPr>
        <w:t>-ден аспауы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керек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.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Бұл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айырма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(«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рейканың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табаны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»)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екі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астына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жақша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ішіне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алынып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жазылады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(</w:t>
      </w:r>
      <w:r w:rsidRPr="00674898">
        <w:rPr>
          <w:rFonts w:ascii="Times New Roman KZ" w:hAnsi="Times New Roman KZ"/>
          <w:sz w:val="28"/>
          <w:szCs w:val="28"/>
          <w:lang w:val="kk-KZ"/>
        </w:rPr>
        <w:t>5-кесте</w:t>
      </w:r>
      <w:r w:rsidRPr="00674898">
        <w:rPr>
          <w:rFonts w:ascii="Times New Roman KZ" w:hAnsi="Times New Roman KZ"/>
          <w:sz w:val="28"/>
          <w:szCs w:val="28"/>
        </w:rPr>
        <w:t>, 1- станция).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5</w:t>
      </w:r>
      <w:r w:rsidRPr="00674898">
        <w:rPr>
          <w:rFonts w:ascii="Times New Roman KZ" w:hAnsi="Times New Roman KZ"/>
          <w:sz w:val="28"/>
          <w:szCs w:val="28"/>
        </w:rPr>
        <w:t xml:space="preserve">.1.1.2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Әр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станцияда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байланыстырушы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пикеттердің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арасында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биіктік өсімшесін </w:t>
      </w:r>
      <w:r w:rsidRPr="00674898">
        <w:rPr>
          <w:rFonts w:ascii="Times New Roman KZ" w:hAnsi="Times New Roman KZ"/>
          <w:i/>
          <w:sz w:val="28"/>
          <w:szCs w:val="28"/>
        </w:rPr>
        <w:t>h</w:t>
      </w:r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артқы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алдыңғы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рейкалардан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алынған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қара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және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қызыл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есептердің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ретінде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,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жеке-жеке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есептеліп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алынады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да,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бір-бірімен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салыстырылады</w:t>
      </w:r>
      <w:proofErr w:type="spellEnd"/>
      <w:r w:rsidRPr="00674898">
        <w:rPr>
          <w:rFonts w:ascii="Times New Roman KZ" w:hAnsi="Times New Roman KZ"/>
          <w:sz w:val="28"/>
          <w:szCs w:val="28"/>
        </w:rPr>
        <w:t>.</w:t>
      </w: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                               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1779" w:dyaOrig="380">
          <v:shape id="_x0000_i1026" type="#_x0000_t75" style="width:89.4pt;height:18.6pt" o:ole="" fillcolor="window">
            <v:imagedata r:id="rId7" o:title=""/>
          </v:shape>
          <o:OLEObject Type="Embed" ProgID="Equation.3" ShapeID="_x0000_i1026" DrawAspect="Content" ObjectID="_1658564529" r:id="rId8"/>
        </w:object>
      </w:r>
      <w:r w:rsidRPr="00674898">
        <w:rPr>
          <w:rFonts w:ascii="Times New Roman KZ" w:hAnsi="Times New Roman KZ"/>
          <w:sz w:val="28"/>
          <w:szCs w:val="28"/>
        </w:rPr>
        <w:t>,                                                  (</w:t>
      </w:r>
      <w:r w:rsidRPr="00674898">
        <w:rPr>
          <w:rFonts w:ascii="Times New Roman KZ" w:hAnsi="Times New Roman KZ"/>
          <w:sz w:val="28"/>
          <w:szCs w:val="28"/>
          <w:lang w:val="kk-KZ"/>
        </w:rPr>
        <w:t>17</w:t>
      </w:r>
      <w:r w:rsidRPr="00674898">
        <w:rPr>
          <w:rFonts w:ascii="Times New Roman KZ" w:hAnsi="Times New Roman KZ"/>
          <w:sz w:val="28"/>
          <w:szCs w:val="28"/>
        </w:rPr>
        <w:t>)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                 </w:t>
      </w:r>
      <w:r>
        <w:rPr>
          <w:rFonts w:ascii="Times New Roman KZ" w:hAnsi="Times New Roman KZ"/>
          <w:sz w:val="28"/>
          <w:szCs w:val="28"/>
        </w:rPr>
        <w:t xml:space="preserve">                    </w:t>
      </w:r>
      <w:r w:rsidRPr="00674898">
        <w:rPr>
          <w:rFonts w:ascii="Times New Roman KZ" w:hAnsi="Times New Roman KZ"/>
          <w:sz w:val="28"/>
          <w:szCs w:val="28"/>
        </w:rPr>
        <w:t xml:space="preserve">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2060" w:dyaOrig="380">
          <v:shape id="_x0000_i1027" type="#_x0000_t75" style="width:102.6pt;height:18.6pt" o:ole="" fillcolor="window">
            <v:imagedata r:id="rId9" o:title=""/>
          </v:shape>
          <o:OLEObject Type="Embed" ProgID="Equation.3" ShapeID="_x0000_i1027" DrawAspect="Content" ObjectID="_1658564530" r:id="rId10"/>
        </w:object>
      </w:r>
      <w:r w:rsidRPr="00674898">
        <w:rPr>
          <w:rFonts w:ascii="Times New Roman KZ" w:hAnsi="Times New Roman KZ"/>
          <w:sz w:val="28"/>
          <w:szCs w:val="28"/>
        </w:rPr>
        <w:t>,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480" w:dyaOrig="380">
          <v:shape id="_x0000_i1028" type="#_x0000_t75" style="width:24pt;height:18.6pt" o:ole="" fillcolor="window">
            <v:imagedata r:id="rId11" o:title=""/>
          </v:shape>
          <o:OLEObject Type="Embed" ProgID="Equation.3" ShapeID="_x0000_i1028" DrawAspect="Content" ObjectID="_1658564531" r:id="rId12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,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460" w:dyaOrig="380">
          <v:shape id="_x0000_i1029" type="#_x0000_t75" style="width:23.4pt;height:18.6pt" o:ole="" fillcolor="window">
            <v:imagedata r:id="rId13" o:title=""/>
          </v:shape>
          <o:OLEObject Type="Embed" ProgID="Equation.3" ShapeID="_x0000_i1029" DrawAspect="Content" ObjectID="_1658564532" r:id="rId14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артқы рейканың қара және қызыл жақтарынан алынған есептер;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position w:val="-14"/>
          <w:sz w:val="28"/>
          <w:szCs w:val="28"/>
        </w:rPr>
        <w:object w:dxaOrig="580" w:dyaOrig="380">
          <v:shape id="_x0000_i1030" type="#_x0000_t75" style="width:29.4pt;height:18.6pt" o:ole="" fillcolor="window">
            <v:imagedata r:id="rId15" o:title=""/>
          </v:shape>
          <o:OLEObject Type="Embed" ProgID="Equation.3" ShapeID="_x0000_i1030" DrawAspect="Content" ObjectID="_1658564533" r:id="rId16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,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560" w:dyaOrig="380">
          <v:shape id="_x0000_i1031" type="#_x0000_t75" style="width:27.6pt;height:18.6pt" o:ole="" fillcolor="window">
            <v:imagedata r:id="rId17" o:title=""/>
          </v:shape>
          <o:OLEObject Type="Embed" ProgID="Equation.3" ShapeID="_x0000_i1031" DrawAspect="Content" ObjectID="_1658564534" r:id="rId18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алдыңғы рейканың қара мен қызыл жақтарынан      алынған есептер (5-кестені қара).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Есептелген мәндердің айырмашылығы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480" w:dyaOrig="380">
          <v:shape id="_x0000_i1032" type="#_x0000_t75" style="width:24pt;height:18.6pt" o:ole="" fillcolor="window">
            <v:imagedata r:id="rId19" o:title=""/>
          </v:shape>
          <o:OLEObject Type="Embed" ProgID="Equation.3" ShapeID="_x0000_i1032" DrawAspect="Content" ObjectID="_1658564535" r:id="rId20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мен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580" w:dyaOrig="380">
          <v:shape id="_x0000_i1033" type="#_x0000_t75" style="width:29.4pt;height:18.6pt" o:ole="" fillcolor="window">
            <v:imagedata r:id="rId21" o:title=""/>
          </v:shape>
          <o:OLEObject Type="Embed" ProgID="Equation.3" ShapeID="_x0000_i1033" DrawAspect="Content" ObjectID="_1658564536" r:id="rId22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</w:t>
      </w:r>
      <w:r w:rsidRPr="00674898">
        <w:rPr>
          <w:rFonts w:ascii="Times New Roman KZ" w:hAnsi="Times New Roman KZ"/>
          <w:position w:val="-4"/>
          <w:sz w:val="28"/>
          <w:szCs w:val="28"/>
        </w:rPr>
        <w:object w:dxaOrig="220" w:dyaOrig="240">
          <v:shape id="_x0000_i1034" type="#_x0000_t75" style="width:11.4pt;height:12pt" o:ole="" fillcolor="window">
            <v:imagedata r:id="rId5" o:title=""/>
          </v:shape>
          <o:OLEObject Type="Embed" ProgID="Equation.3" ShapeID="_x0000_i1034" DrawAspect="Content" ObjectID="_1658564537" r:id="rId23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4 мм-ден аспауы керек.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5.1.1.3 Байланыстырушы пикеттердің орташа өсімшесін төмендегі формуламен есептейді: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0C4B2D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                  </w:t>
      </w:r>
      <w:r w:rsidRPr="00674898">
        <w:rPr>
          <w:rFonts w:ascii="Times New Roman KZ" w:hAnsi="Times New Roman KZ"/>
          <w:position w:val="-24"/>
          <w:sz w:val="28"/>
          <w:szCs w:val="28"/>
        </w:rPr>
        <w:object w:dxaOrig="2100" w:dyaOrig="660">
          <v:shape id="_x0000_i1035" type="#_x0000_t75" style="width:105pt;height:33pt" o:ole="" fillcolor="window">
            <v:imagedata r:id="rId24" o:title=""/>
          </v:shape>
          <o:OLEObject Type="Embed" ProgID="Equation.3" ShapeID="_x0000_i1035" DrawAspect="Content" ObjectID="_1658564538" r:id="rId25"/>
        </w:object>
      </w:r>
      <w:r w:rsidRPr="000C4B2D">
        <w:rPr>
          <w:rFonts w:ascii="Times New Roman KZ" w:hAnsi="Times New Roman KZ"/>
          <w:sz w:val="28"/>
          <w:szCs w:val="28"/>
          <w:lang w:val="kk-KZ"/>
        </w:rPr>
        <w:t>.                                             (</w:t>
      </w:r>
      <w:r w:rsidRPr="00674898">
        <w:rPr>
          <w:rFonts w:ascii="Times New Roman KZ" w:hAnsi="Times New Roman KZ"/>
          <w:sz w:val="28"/>
          <w:szCs w:val="28"/>
          <w:lang w:val="kk-KZ"/>
        </w:rPr>
        <w:t>18</w:t>
      </w:r>
      <w:r w:rsidRPr="000C4B2D">
        <w:rPr>
          <w:rFonts w:ascii="Times New Roman KZ" w:hAnsi="Times New Roman KZ"/>
          <w:sz w:val="28"/>
          <w:szCs w:val="28"/>
          <w:lang w:val="kk-KZ"/>
        </w:rPr>
        <w:t>)</w:t>
      </w:r>
    </w:p>
    <w:p w:rsidR="000C4B2D" w:rsidRPr="000C4B2D" w:rsidRDefault="000C4B2D" w:rsidP="000C4B2D">
      <w:pPr>
        <w:ind w:firstLine="709"/>
        <w:jc w:val="center"/>
        <w:rPr>
          <w:rFonts w:ascii="Times New Roman KZ" w:hAnsi="Times New Roman KZ"/>
          <w:sz w:val="28"/>
          <w:szCs w:val="28"/>
          <w:lang w:val="kk-KZ"/>
        </w:rPr>
      </w:pPr>
    </w:p>
    <w:p w:rsidR="000C4B2D" w:rsidRP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0C4B2D">
        <w:rPr>
          <w:rFonts w:ascii="Times New Roman KZ" w:hAnsi="Times New Roman KZ"/>
          <w:sz w:val="28"/>
          <w:szCs w:val="28"/>
          <w:lang w:val="kk-KZ"/>
        </w:rPr>
        <w:t>Алынған санды толық мм-ге дейін дөңгелектеп, сәйкес графаның бірінші жолына жазылады.</w:t>
      </w:r>
    </w:p>
    <w:p w:rsidR="000C4B2D" w:rsidRP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0C4B2D">
        <w:rPr>
          <w:rFonts w:ascii="Times New Roman KZ" w:hAnsi="Times New Roman KZ"/>
          <w:sz w:val="28"/>
          <w:szCs w:val="28"/>
          <w:lang w:val="kk-KZ"/>
        </w:rPr>
        <w:t>5.1.1.4 Әр беттік тексеру. Журналдың әр бетінде беттік тексеру жүргізіледі:</w:t>
      </w:r>
    </w:p>
    <w:p w:rsidR="000C4B2D" w:rsidRP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0C4B2D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0C4B2D">
        <w:rPr>
          <w:rFonts w:ascii="Times New Roman KZ" w:hAnsi="Times New Roman KZ"/>
          <w:sz w:val="28"/>
          <w:szCs w:val="28"/>
          <w:lang w:val="kk-KZ"/>
        </w:rPr>
        <w:lastRenderedPageBreak/>
        <w:t xml:space="preserve">                        </w:t>
      </w:r>
      <w:r w:rsidRPr="00674898">
        <w:rPr>
          <w:rFonts w:ascii="Times New Roman KZ" w:hAnsi="Times New Roman KZ"/>
          <w:position w:val="-24"/>
          <w:sz w:val="28"/>
          <w:szCs w:val="28"/>
        </w:rPr>
        <w:object w:dxaOrig="2700" w:dyaOrig="680">
          <v:shape id="_x0000_i1036" type="#_x0000_t75" style="width:135pt;height:33.6pt" o:ole="" fillcolor="window">
            <v:imagedata r:id="rId26" o:title=""/>
          </v:shape>
          <o:OLEObject Type="Embed" ProgID="Equation.3" ShapeID="_x0000_i1036" DrawAspect="Content" ObjectID="_1658564539" r:id="rId27"/>
        </w:object>
      </w:r>
      <w:r w:rsidRPr="000C4B2D">
        <w:rPr>
          <w:rFonts w:ascii="Times New Roman KZ" w:hAnsi="Times New Roman KZ"/>
          <w:sz w:val="28"/>
          <w:szCs w:val="28"/>
          <w:lang w:val="kk-KZ"/>
        </w:rPr>
        <w:t xml:space="preserve">,      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</w:t>
      </w:r>
      <w:r w:rsidRPr="000C4B2D">
        <w:rPr>
          <w:rFonts w:ascii="Times New Roman KZ" w:hAnsi="Times New Roman KZ"/>
          <w:sz w:val="28"/>
          <w:szCs w:val="28"/>
          <w:lang w:val="kk-KZ"/>
        </w:rPr>
        <w:t xml:space="preserve">          (</w:t>
      </w:r>
      <w:r w:rsidRPr="00674898">
        <w:rPr>
          <w:rFonts w:ascii="Times New Roman KZ" w:hAnsi="Times New Roman KZ"/>
          <w:sz w:val="28"/>
          <w:szCs w:val="28"/>
          <w:lang w:val="kk-KZ"/>
        </w:rPr>
        <w:t>19</w:t>
      </w:r>
      <w:r w:rsidRPr="000C4B2D">
        <w:rPr>
          <w:rFonts w:ascii="Times New Roman KZ" w:hAnsi="Times New Roman KZ"/>
          <w:sz w:val="28"/>
          <w:szCs w:val="28"/>
          <w:lang w:val="kk-KZ"/>
        </w:rPr>
        <w:t>)</w:t>
      </w:r>
    </w:p>
    <w:p w:rsidR="000C4B2D" w:rsidRP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500" w:dyaOrig="400">
          <v:shape id="_x0000_i1037" type="#_x0000_t75" style="width:24.6pt;height:20.4pt" o:ole="" fillcolor="window">
            <v:imagedata r:id="rId28" o:title=""/>
          </v:shape>
          <o:OLEObject Type="Embed" ProgID="Equation.3" ShapeID="_x0000_i1037" DrawAspect="Content" ObjectID="_1658564540" r:id="rId29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мен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500" w:dyaOrig="400">
          <v:shape id="_x0000_i1038" type="#_x0000_t75" style="width:24.6pt;height:20.4pt" o:ole="" fillcolor="window">
            <v:imagedata r:id="rId30" o:title=""/>
          </v:shape>
          <o:OLEObject Type="Embed" ProgID="Equation.3" ShapeID="_x0000_i1038" DrawAspect="Content" ObjectID="_1658564541" r:id="rId31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қаралып отырған журналдың бетіндегі рейканың қызыл мен қара жақтарынан алынған артқы және алдыңғы есептердің қосындысы;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1239" w:dyaOrig="400">
          <v:shape id="_x0000_i1039" type="#_x0000_t75" style="width:62.4pt;height:20.4pt" o:ole="" fillcolor="window">
            <v:imagedata r:id="rId32" o:title=""/>
          </v:shape>
          <o:OLEObject Type="Embed" ProgID="Equation.3" ShapeID="_x0000_i1039" DrawAspect="Content" ObjectID="_1658564542" r:id="rId33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қаралып отырған бетіндегі орташа өсімшенің қосындысы.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5.1.1.5 Жүрістің қиыспаушылығын тексеру. Нивелирлік жүрістің қиыспаушылығы мына формуламен анықталады: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        </w:t>
      </w:r>
      <w:r w:rsidRPr="00674898">
        <w:rPr>
          <w:rFonts w:ascii="Times New Roman KZ" w:hAnsi="Times New Roman KZ"/>
          <w:position w:val="-18"/>
          <w:sz w:val="28"/>
          <w:szCs w:val="28"/>
        </w:rPr>
        <w:object w:dxaOrig="2460" w:dyaOrig="440">
          <v:shape id="_x0000_i1040" type="#_x0000_t75" style="width:123pt;height:21.6pt" o:ole="" fillcolor="window">
            <v:imagedata r:id="rId34" o:title=""/>
          </v:shape>
          <o:OLEObject Type="Embed" ProgID="Equation.3" ShapeID="_x0000_i1040" DrawAspect="Content" ObjectID="_1658564543" r:id="rId35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,                                        (20)             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1000" w:dyaOrig="400">
          <v:shape id="_x0000_i1041" type="#_x0000_t75" style="width:50.4pt;height:20.4pt" o:ole="" fillcolor="window">
            <v:imagedata r:id="rId36" o:title=""/>
          </v:shape>
          <o:OLEObject Type="Embed" ProgID="Equation.3" ShapeID="_x0000_i1041" DrawAspect="Content" ObjectID="_1658564544" r:id="rId37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барлық жүріс бойынша өсімшелердің қосындысы;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820" w:dyaOrig="400">
          <v:shape id="_x0000_i1042" type="#_x0000_t75" style="width:41.4pt;height:20.4pt" o:ole="" fillcolor="window">
            <v:imagedata r:id="rId38" o:title=""/>
          </v:shape>
          <o:OLEObject Type="Embed" ProgID="Equation.3" ShapeID="_x0000_i1042" DrawAspect="Content" ObjectID="_1658564545" r:id="rId39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өсімшелердің теориялық қосындысы.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</w:t>
      </w: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   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2260" w:dyaOrig="400">
          <v:shape id="_x0000_i1043" type="#_x0000_t75" style="width:113.4pt;height:20.4pt" o:ole="" fillcolor="window">
            <v:imagedata r:id="rId40" o:title=""/>
          </v:shape>
          <o:OLEObject Type="Embed" ProgID="Equation.3" ShapeID="_x0000_i1043" DrawAspect="Content" ObjectID="_1658564546" r:id="rId41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.                                              (21)  </w:t>
      </w: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Шекті қиыспаушылық төмендегі формуламен есептелінеді: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            </w:t>
      </w:r>
      <w:r w:rsidRPr="00674898">
        <w:rPr>
          <w:rFonts w:ascii="Times New Roman KZ" w:hAnsi="Times New Roman KZ"/>
          <w:position w:val="-12"/>
          <w:sz w:val="28"/>
          <w:szCs w:val="28"/>
        </w:rPr>
        <w:object w:dxaOrig="1619" w:dyaOrig="400">
          <v:shape id="_x0000_i1044" type="#_x0000_t75" style="width:81pt;height:20.4pt" o:ole="" fillcolor="window">
            <v:imagedata r:id="rId42" o:title=""/>
          </v:shape>
          <o:OLEObject Type="Embed" ProgID="Equation.3" ShapeID="_x0000_i1044" DrawAspect="Content" ObjectID="_1658564547" r:id="rId43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, мм                                            (22)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мұндағы  L- жүрістің ұзындығы, км-мен алынады.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Егер </w:t>
      </w:r>
      <w:r w:rsidRPr="00674898">
        <w:rPr>
          <w:rFonts w:ascii="Times New Roman KZ" w:hAnsi="Times New Roman KZ"/>
          <w:position w:val="-12"/>
          <w:sz w:val="28"/>
          <w:szCs w:val="28"/>
        </w:rPr>
        <w:object w:dxaOrig="1080" w:dyaOrig="360">
          <v:shape id="_x0000_i1045" type="#_x0000_t75" style="width:54pt;height:18pt" o:ole="" fillcolor="window">
            <v:imagedata r:id="rId44" o:title=""/>
          </v:shape>
          <o:OLEObject Type="Embed" ProgID="Equation.3" ShapeID="_x0000_i1045" DrawAspect="Content" ObjectID="_1658564548" r:id="rId45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, онда оны түзету ретінде кері таңбамен бүтін мм-ге дейін дөңгелектеп, барлық өсімшелерге таратады. Түзетілген өсімшелерді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420" w:dyaOrig="380">
          <v:shape id="_x0000_i1046" type="#_x0000_t75" style="width:21pt;height:18.6pt" o:ole="" fillcolor="window">
            <v:imagedata r:id="rId46" o:title=""/>
          </v:shape>
          <o:OLEObject Type="Embed" ProgID="Equation.3" ShapeID="_x0000_i1046" DrawAspect="Content" ObjectID="_1658564549" r:id="rId47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журналдың сәйкес графасына жазады.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5.1.1.6 Байланыстырушы нүктелердің биіктіктері есептелінеді.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626286">
      <w:pPr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Default="000C4B2D" w:rsidP="000C4B2D">
      <w:pPr>
        <w:ind w:firstLine="720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5-кесте - Техникалық нивелирлеу журналы</w:t>
      </w:r>
    </w:p>
    <w:p w:rsidR="00626286" w:rsidRPr="00626286" w:rsidRDefault="00626286" w:rsidP="00626286">
      <w:pPr>
        <w:rPr>
          <w:sz w:val="28"/>
          <w:szCs w:val="28"/>
          <w:lang w:val="ru-MO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1"/>
        <w:gridCol w:w="1402"/>
        <w:gridCol w:w="701"/>
        <w:gridCol w:w="877"/>
        <w:gridCol w:w="877"/>
        <w:gridCol w:w="526"/>
        <w:gridCol w:w="701"/>
        <w:gridCol w:w="1051"/>
        <w:gridCol w:w="877"/>
        <w:gridCol w:w="701"/>
        <w:gridCol w:w="1227"/>
      </w:tblGrid>
      <w:tr w:rsidR="00626286" w:rsidRPr="00626286" w:rsidTr="00626286">
        <w:tc>
          <w:tcPr>
            <w:tcW w:w="3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№</w:t>
            </w: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ст.</w:t>
            </w:r>
          </w:p>
        </w:tc>
        <w:tc>
          <w:tcPr>
            <w:tcW w:w="7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Номера</w:t>
            </w: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 xml:space="preserve">пикетов и </w:t>
            </w:r>
            <w:proofErr w:type="spellStart"/>
            <w:r w:rsidRPr="00626286">
              <w:rPr>
                <w:lang w:val="ru-MO" w:eastAsia="en-US"/>
              </w:rPr>
              <w:t>пром</w:t>
            </w:r>
            <w:proofErr w:type="spellEnd"/>
            <w:r w:rsidRPr="00626286">
              <w:rPr>
                <w:lang w:val="ru-MO" w:eastAsia="en-US"/>
              </w:rPr>
              <w:t>. точек</w:t>
            </w:r>
          </w:p>
        </w:tc>
        <w:tc>
          <w:tcPr>
            <w:tcW w:w="12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Отсчеты по рейке</w:t>
            </w:r>
          </w:p>
        </w:tc>
        <w:tc>
          <w:tcPr>
            <w:tcW w:w="6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proofErr w:type="spellStart"/>
            <w:r w:rsidRPr="00626286">
              <w:rPr>
                <w:lang w:val="ru-MO" w:eastAsia="en-US"/>
              </w:rPr>
              <w:t>Превыш</w:t>
            </w:r>
            <w:proofErr w:type="spellEnd"/>
            <w:r w:rsidRPr="00626286">
              <w:rPr>
                <w:lang w:val="ru-MO" w:eastAsia="en-US"/>
              </w:rPr>
              <w:t>.</w:t>
            </w:r>
          </w:p>
        </w:tc>
        <w:tc>
          <w:tcPr>
            <w:tcW w:w="10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proofErr w:type="spellStart"/>
            <w:r w:rsidRPr="00626286">
              <w:rPr>
                <w:lang w:val="ru-MO" w:eastAsia="en-US"/>
              </w:rPr>
              <w:t>Средн</w:t>
            </w:r>
            <w:proofErr w:type="spellEnd"/>
            <w:r w:rsidRPr="00626286">
              <w:rPr>
                <w:lang w:val="ru-MO" w:eastAsia="en-US"/>
              </w:rPr>
              <w:t xml:space="preserve">. </w:t>
            </w:r>
            <w:proofErr w:type="spellStart"/>
            <w:r w:rsidRPr="00626286">
              <w:rPr>
                <w:lang w:val="ru-MO" w:eastAsia="en-US"/>
              </w:rPr>
              <w:t>превыш</w:t>
            </w:r>
            <w:proofErr w:type="spellEnd"/>
            <w:r w:rsidRPr="00626286">
              <w:rPr>
                <w:lang w:val="ru-MO" w:eastAsia="en-US"/>
              </w:rPr>
              <w:t>.</w:t>
            </w:r>
          </w:p>
        </w:tc>
        <w:tc>
          <w:tcPr>
            <w:tcW w:w="3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ГИ, м</w:t>
            </w:r>
          </w:p>
        </w:tc>
        <w:tc>
          <w:tcPr>
            <w:tcW w:w="6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proofErr w:type="gramStart"/>
            <w:r w:rsidRPr="00626286">
              <w:rPr>
                <w:lang w:val="ru-MO" w:eastAsia="en-US"/>
              </w:rPr>
              <w:t>Абсолют-</w:t>
            </w:r>
            <w:proofErr w:type="spellStart"/>
            <w:r w:rsidRPr="00626286">
              <w:rPr>
                <w:lang w:val="ru-MO" w:eastAsia="en-US"/>
              </w:rPr>
              <w:t>ные</w:t>
            </w:r>
            <w:proofErr w:type="spellEnd"/>
            <w:proofErr w:type="gramEnd"/>
            <w:r w:rsidRPr="00626286">
              <w:rPr>
                <w:lang w:val="ru-MO" w:eastAsia="en-US"/>
              </w:rPr>
              <w:t xml:space="preserve"> от-метки, м</w:t>
            </w: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proofErr w:type="gramStart"/>
            <w:r w:rsidRPr="00626286">
              <w:rPr>
                <w:lang w:val="ru-MO" w:eastAsia="en-US"/>
              </w:rPr>
              <w:t>зад-</w:t>
            </w:r>
            <w:proofErr w:type="spellStart"/>
            <w:r w:rsidRPr="00626286">
              <w:rPr>
                <w:lang w:val="ru-MO" w:eastAsia="en-US"/>
              </w:rPr>
              <w:t>ний</w:t>
            </w:r>
            <w:proofErr w:type="spellEnd"/>
            <w:proofErr w:type="gramEnd"/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proofErr w:type="gramStart"/>
            <w:r w:rsidRPr="00626286">
              <w:rPr>
                <w:lang w:val="ru-MO" w:eastAsia="en-US"/>
              </w:rPr>
              <w:t>перед-</w:t>
            </w:r>
            <w:proofErr w:type="spellStart"/>
            <w:r w:rsidRPr="00626286">
              <w:rPr>
                <w:lang w:val="ru-MO" w:eastAsia="en-US"/>
              </w:rPr>
              <w:t>ний</w:t>
            </w:r>
            <w:proofErr w:type="spellEnd"/>
            <w:proofErr w:type="gramEnd"/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proofErr w:type="spellStart"/>
            <w:r w:rsidRPr="00626286">
              <w:rPr>
                <w:lang w:val="ru-MO" w:eastAsia="en-US"/>
              </w:rPr>
              <w:t>пром</w:t>
            </w:r>
            <w:proofErr w:type="spellEnd"/>
            <w:r w:rsidRPr="00626286">
              <w:rPr>
                <w:lang w:val="ru-MO" w:eastAsia="en-US"/>
              </w:rPr>
              <w:t>.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-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-</w:t>
            </w:r>
          </w:p>
        </w:tc>
        <w:tc>
          <w:tcPr>
            <w:tcW w:w="3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6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4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7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9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10</w:t>
            </w: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11</w:t>
            </w:r>
          </w:p>
        </w:tc>
      </w:tr>
      <w:tr w:rsidR="00626286" w:rsidRPr="00626286" w:rsidTr="00626286">
        <w:tc>
          <w:tcPr>
            <w:tcW w:w="3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1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val="ru-MO" w:eastAsia="en-US"/>
              </w:rPr>
              <w:t>ПЗ-</w:t>
            </w:r>
            <w:proofErr w:type="gramStart"/>
            <w:r w:rsidRPr="00626286">
              <w:rPr>
                <w:lang w:eastAsia="en-US"/>
              </w:rPr>
              <w:t>II</w:t>
            </w:r>
            <w:proofErr w:type="gramEnd"/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1455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6239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1501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6287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ПК-0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2341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7126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ПК-1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0823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5610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3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ПК-1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2223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7009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+ 13,4НК</w:t>
            </w:r>
            <w:proofErr w:type="gramStart"/>
            <w:r w:rsidRPr="00626286">
              <w:rPr>
                <w:lang w:val="ru-MO" w:eastAsia="en-US"/>
              </w:rPr>
              <w:t>2</w:t>
            </w:r>
            <w:proofErr w:type="gramEnd"/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2085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+ 46,8ВУ</w:t>
            </w:r>
            <w:proofErr w:type="gramStart"/>
            <w:r w:rsidRPr="00626286">
              <w:rPr>
                <w:lang w:val="ru-MO" w:eastAsia="en-US"/>
              </w:rPr>
              <w:t>2</w:t>
            </w:r>
            <w:proofErr w:type="gramEnd"/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1554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+ 77,9КК</w:t>
            </w:r>
            <w:proofErr w:type="gramStart"/>
            <w:r w:rsidRPr="00626286">
              <w:rPr>
                <w:lang w:val="ru-MO" w:eastAsia="en-US"/>
              </w:rPr>
              <w:t>2</w:t>
            </w:r>
            <w:proofErr w:type="gramEnd"/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0946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ПК-2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0638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5423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4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ПК-2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2145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6932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НК3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0451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ПК3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0323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5108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+ 0,8ВУ3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0541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ПК-3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0278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5062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КК3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1006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+ 49,6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2168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+ 69,2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1299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2166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ПК-4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6085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val="ru-MO" w:eastAsia="en-US"/>
              </w:rPr>
              <w:t>6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ПК-4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2191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6977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НК</w:t>
            </w:r>
            <w:proofErr w:type="gramStart"/>
            <w:r w:rsidRPr="00626286">
              <w:rPr>
                <w:lang w:val="ru-MO" w:eastAsia="en-US"/>
              </w:rPr>
              <w:t>4</w:t>
            </w:r>
            <w:proofErr w:type="gramEnd"/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2258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ВУ-4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1378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КК</w:t>
            </w:r>
            <w:proofErr w:type="gramStart"/>
            <w:r w:rsidRPr="00626286">
              <w:rPr>
                <w:lang w:val="ru-MO" w:eastAsia="en-US"/>
              </w:rPr>
              <w:t>4</w:t>
            </w:r>
            <w:proofErr w:type="gramEnd"/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1398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ПК-5</w:t>
            </w: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0289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5073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3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</w:tbl>
    <w:p w:rsidR="00626286" w:rsidRPr="00626286" w:rsidRDefault="00626286" w:rsidP="00626286">
      <w:pPr>
        <w:ind w:firstLine="708"/>
        <w:rPr>
          <w:sz w:val="24"/>
          <w:szCs w:val="24"/>
          <w:lang w:val="ru-MO"/>
        </w:rPr>
      </w:pPr>
      <w:r w:rsidRPr="00626286">
        <w:rPr>
          <w:sz w:val="24"/>
          <w:szCs w:val="24"/>
          <w:lang w:val="ru-MO"/>
        </w:rPr>
        <w:lastRenderedPageBreak/>
        <w:t>Постраничный контроль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440"/>
        <w:gridCol w:w="720"/>
        <w:gridCol w:w="900"/>
        <w:gridCol w:w="900"/>
        <w:gridCol w:w="540"/>
        <w:gridCol w:w="720"/>
        <w:gridCol w:w="1080"/>
        <w:gridCol w:w="900"/>
        <w:gridCol w:w="720"/>
        <w:gridCol w:w="1260"/>
      </w:tblGrid>
      <w:tr w:rsidR="00626286" w:rsidRPr="00626286" w:rsidTr="0062628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11</w:t>
            </w:r>
          </w:p>
        </w:tc>
      </w:tr>
      <w:tr w:rsidR="00626286" w:rsidRPr="00626286" w:rsidTr="0062628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val="ru-MO" w:eastAsia="en-US"/>
              </w:rPr>
              <w:t>ПК-5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2446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7231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ВУ5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0365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0301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5087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ПК-6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0233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5017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Х-1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1511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6297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Х-1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0316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5101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2141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6927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0158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4943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П-20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1159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Л-20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0423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+ 40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2003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2956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7740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1432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6218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0626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5410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П-10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1154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П-18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0862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Л-12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0634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Л-18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1248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2904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7690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0246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5032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ПК-10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0281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5065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626286">
              <w:rPr>
                <w:lang w:eastAsia="en-US"/>
              </w:rPr>
              <w:t>Репер 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1346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  <w:tr w:rsidR="00626286" w:rsidRPr="00626286" w:rsidTr="0062628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6286" w:rsidRPr="00626286" w:rsidRDefault="00626286" w:rsidP="00626286">
            <w:pPr>
              <w:rPr>
                <w:lang w:val="ru-MO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  <w:r w:rsidRPr="00626286">
              <w:rPr>
                <w:lang w:val="ru-MO" w:eastAsia="en-US"/>
              </w:rPr>
              <w:t>6130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286" w:rsidRPr="00626286" w:rsidRDefault="00626286" w:rsidP="00626286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ru-MO" w:eastAsia="en-US"/>
              </w:rPr>
            </w:pPr>
          </w:p>
        </w:tc>
      </w:tr>
    </w:tbl>
    <w:p w:rsidR="00626286" w:rsidRPr="00626286" w:rsidRDefault="00626286" w:rsidP="00626286">
      <w:pPr>
        <w:ind w:firstLine="708"/>
        <w:rPr>
          <w:sz w:val="24"/>
          <w:szCs w:val="24"/>
          <w:lang w:val="ru-MO"/>
        </w:rPr>
      </w:pPr>
      <w:r w:rsidRPr="00626286">
        <w:rPr>
          <w:sz w:val="24"/>
          <w:szCs w:val="24"/>
          <w:lang w:val="ru-MO"/>
        </w:rPr>
        <w:t>Постраничный контроль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№3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станциядағы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ведомосінің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есептеу</w:t>
      </w:r>
      <w:proofErr w:type="spellEnd"/>
      <w:r w:rsidRPr="00674898">
        <w:rPr>
          <w:rFonts w:ascii="Times New Roman KZ" w:hAnsi="Times New Roman KZ"/>
          <w:sz w:val="28"/>
          <w:szCs w:val="28"/>
        </w:rPr>
        <w:t xml:space="preserve"> </w:t>
      </w:r>
      <w:proofErr w:type="spellStart"/>
      <w:r w:rsidRPr="00674898">
        <w:rPr>
          <w:rFonts w:ascii="Times New Roman KZ" w:hAnsi="Times New Roman KZ"/>
          <w:sz w:val="28"/>
          <w:szCs w:val="28"/>
        </w:rPr>
        <w:t>үлгісі</w:t>
      </w:r>
      <w:proofErr w:type="spellEnd"/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4011"/>
        <w:gridCol w:w="4261"/>
      </w:tblGrid>
      <w:tr w:rsidR="000C4B2D" w:rsidRPr="00674898" w:rsidTr="00A139CD">
        <w:tc>
          <w:tcPr>
            <w:tcW w:w="401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1779" w:dyaOrig="380">
                <v:shape id="_x0000_i1047" type="#_x0000_t75" style="width:89.4pt;height:18.6pt" o:ole="" fillcolor="window">
                  <v:imagedata r:id="rId7" o:title=""/>
                </v:shape>
                <o:OLEObject Type="Embed" ProgID="Equation.3" ShapeID="_x0000_i1047" DrawAspect="Content" ObjectID="_1658564550" r:id="rId48"/>
              </w:object>
            </w:r>
          </w:p>
        </w:tc>
        <w:tc>
          <w:tcPr>
            <w:tcW w:w="426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2060" w:dyaOrig="380">
                <v:shape id="_x0000_i1048" type="#_x0000_t75" style="width:102.6pt;height:18.6pt" o:ole="" fillcolor="window">
                  <v:imagedata r:id="rId9" o:title=""/>
                </v:shape>
                <o:OLEObject Type="Embed" ProgID="Equation.3" ShapeID="_x0000_i1048" DrawAspect="Content" ObjectID="_1658564551" r:id="rId49"/>
              </w:object>
            </w:r>
          </w:p>
        </w:tc>
      </w:tr>
      <w:tr w:rsidR="000C4B2D" w:rsidRPr="00674898" w:rsidTr="00A139CD">
        <w:trPr>
          <w:trHeight w:val="453"/>
        </w:trPr>
        <w:tc>
          <w:tcPr>
            <w:tcW w:w="401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2620" w:dyaOrig="380">
                <v:shape id="_x0000_i1049" type="#_x0000_t75" style="width:131.4pt;height:18.6pt" o:ole="" fillcolor="window">
                  <v:imagedata r:id="rId50" o:title=""/>
                </v:shape>
                <o:OLEObject Type="Embed" ProgID="Equation.3" ShapeID="_x0000_i1049" DrawAspect="Content" ObjectID="_1658564552" r:id="rId51"/>
              </w:object>
            </w:r>
          </w:p>
        </w:tc>
        <w:tc>
          <w:tcPr>
            <w:tcW w:w="426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2700" w:dyaOrig="380">
                <v:shape id="_x0000_i1050" type="#_x0000_t75" style="width:135pt;height:18.6pt" o:ole="" fillcolor="window">
                  <v:imagedata r:id="rId52" o:title=""/>
                </v:shape>
                <o:OLEObject Type="Embed" ProgID="Equation.3" ShapeID="_x0000_i1050" DrawAspect="Content" ObjectID="_1658564553" r:id="rId53"/>
              </w:object>
            </w:r>
          </w:p>
        </w:tc>
      </w:tr>
      <w:tr w:rsidR="000C4B2D" w:rsidRPr="00674898" w:rsidTr="00A139CD">
        <w:tc>
          <w:tcPr>
            <w:tcW w:w="401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24"/>
                <w:sz w:val="28"/>
                <w:szCs w:val="28"/>
              </w:rPr>
              <w:object w:dxaOrig="2100" w:dyaOrig="660">
                <v:shape id="_x0000_i1051" type="#_x0000_t75" style="width:105pt;height:33pt" o:ole="" fillcolor="window">
                  <v:imagedata r:id="rId24" o:title=""/>
                </v:shape>
                <o:OLEObject Type="Embed" ProgID="Equation.3" ShapeID="_x0000_i1051" DrawAspect="Content" ObjectID="_1658564554" r:id="rId54"/>
              </w:object>
            </w:r>
          </w:p>
        </w:tc>
        <w:tc>
          <w:tcPr>
            <w:tcW w:w="4261" w:type="dxa"/>
            <w:vAlign w:val="center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3240" w:dyaOrig="380">
                <v:shape id="_x0000_i1052" type="#_x0000_t75" style="width:162pt;height:18.6pt" o:ole="" fillcolor="window">
                  <v:imagedata r:id="rId55" o:title=""/>
                </v:shape>
                <o:OLEObject Type="Embed" ProgID="Equation.3" ShapeID="_x0000_i1052" DrawAspect="Content" ObjectID="_1658564555" r:id="rId56"/>
              </w:object>
            </w:r>
          </w:p>
        </w:tc>
      </w:tr>
      <w:tr w:rsidR="000C4B2D" w:rsidRPr="00674898" w:rsidTr="00A139CD">
        <w:tc>
          <w:tcPr>
            <w:tcW w:w="401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1900" w:dyaOrig="380">
                <v:shape id="_x0000_i1053" type="#_x0000_t75" style="width:95.4pt;height:18.6pt" o:ole="" fillcolor="window">
                  <v:imagedata r:id="rId57" o:title=""/>
                </v:shape>
                <o:OLEObject Type="Embed" ProgID="Equation.3" ShapeID="_x0000_i1053" DrawAspect="Content" ObjectID="_1658564556" r:id="rId58"/>
              </w:object>
            </w:r>
          </w:p>
        </w:tc>
        <w:tc>
          <w:tcPr>
            <w:tcW w:w="4261" w:type="dxa"/>
            <w:vAlign w:val="center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</w:p>
        </w:tc>
      </w:tr>
      <w:tr w:rsidR="000C4B2D" w:rsidRPr="00674898" w:rsidTr="00A139CD">
        <w:trPr>
          <w:trHeight w:val="477"/>
        </w:trPr>
        <w:tc>
          <w:tcPr>
            <w:tcW w:w="401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i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0"/>
                <w:sz w:val="28"/>
                <w:szCs w:val="28"/>
              </w:rPr>
              <w:object w:dxaOrig="2960" w:dyaOrig="320">
                <v:shape id="_x0000_i1054" type="#_x0000_t75" style="width:147.6pt;height:15.6pt" o:ole="" fillcolor="window">
                  <v:imagedata r:id="rId59" o:title=""/>
                </v:shape>
                <o:OLEObject Type="Embed" ProgID="Equation.3" ShapeID="_x0000_i1054" DrawAspect="Content" ObjectID="_1658564557" r:id="rId60"/>
              </w:object>
            </w:r>
          </w:p>
        </w:tc>
        <w:tc>
          <w:tcPr>
            <w:tcW w:w="4261" w:type="dxa"/>
            <w:vAlign w:val="center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2120" w:dyaOrig="380">
                <v:shape id="_x0000_i1055" type="#_x0000_t75" style="width:105.6pt;height:18.6pt" o:ole="" fillcolor="window">
                  <v:imagedata r:id="rId61" o:title=""/>
                </v:shape>
                <o:OLEObject Type="Embed" ProgID="Equation.3" ShapeID="_x0000_i1055" DrawAspect="Content" ObjectID="_1658564558" r:id="rId62"/>
              </w:object>
            </w:r>
          </w:p>
        </w:tc>
      </w:tr>
      <w:tr w:rsidR="000C4B2D" w:rsidRPr="00674898" w:rsidTr="00A139CD">
        <w:tc>
          <w:tcPr>
            <w:tcW w:w="401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2139" w:dyaOrig="380">
                <v:shape id="_x0000_i1056" type="#_x0000_t75" style="width:107.4pt;height:18.6pt" o:ole="" fillcolor="window">
                  <v:imagedata r:id="rId63" o:title=""/>
                </v:shape>
                <o:OLEObject Type="Embed" ProgID="Equation.3" ShapeID="_x0000_i1056" DrawAspect="Content" ObjectID="_1658564559" r:id="rId64"/>
              </w:object>
            </w:r>
          </w:p>
        </w:tc>
        <w:tc>
          <w:tcPr>
            <w:tcW w:w="4261" w:type="dxa"/>
            <w:vAlign w:val="center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0"/>
                <w:sz w:val="28"/>
                <w:szCs w:val="28"/>
              </w:rPr>
              <w:object w:dxaOrig="3400" w:dyaOrig="340">
                <v:shape id="_x0000_i1057" type="#_x0000_t75" style="width:170.4pt;height:17.4pt" o:ole="" fillcolor="window">
                  <v:imagedata r:id="rId65" o:title=""/>
                </v:shape>
                <o:OLEObject Type="Embed" ProgID="Equation.3" ShapeID="_x0000_i1057" DrawAspect="Content" ObjectID="_1658564560" r:id="rId66"/>
              </w:object>
            </w:r>
          </w:p>
        </w:tc>
      </w:tr>
      <w:tr w:rsidR="000C4B2D" w:rsidRPr="00674898" w:rsidTr="00A139CD">
        <w:tc>
          <w:tcPr>
            <w:tcW w:w="4011" w:type="dxa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  <w:r w:rsidRPr="00674898">
              <w:rPr>
                <w:rFonts w:ascii="Times New Roman KZ" w:hAnsi="Times New Roman KZ"/>
                <w:position w:val="-14"/>
                <w:sz w:val="28"/>
                <w:szCs w:val="28"/>
              </w:rPr>
              <w:object w:dxaOrig="3460" w:dyaOrig="380">
                <v:shape id="_x0000_i1058" type="#_x0000_t75" style="width:173.4pt;height:18.6pt" o:ole="" fillcolor="window">
                  <v:imagedata r:id="rId67" o:title=""/>
                </v:shape>
                <o:OLEObject Type="Embed" ProgID="Equation.3" ShapeID="_x0000_i1058" DrawAspect="Content" ObjectID="_1658564561" r:id="rId68"/>
              </w:object>
            </w:r>
          </w:p>
        </w:tc>
        <w:tc>
          <w:tcPr>
            <w:tcW w:w="4261" w:type="dxa"/>
            <w:vAlign w:val="center"/>
          </w:tcPr>
          <w:p w:rsidR="000C4B2D" w:rsidRPr="00674898" w:rsidRDefault="000C4B2D" w:rsidP="00A139CD">
            <w:pPr>
              <w:ind w:firstLine="709"/>
              <w:jc w:val="both"/>
              <w:rPr>
                <w:rFonts w:ascii="Times New Roman KZ" w:hAnsi="Times New Roman KZ"/>
                <w:sz w:val="28"/>
                <w:szCs w:val="28"/>
              </w:rPr>
            </w:pPr>
          </w:p>
        </w:tc>
      </w:tr>
    </w:tbl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                                               </w:t>
      </w: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</w:rPr>
      </w:pPr>
      <w:r w:rsidRPr="00674898">
        <w:rPr>
          <w:rFonts w:ascii="Times New Roman KZ" w:hAnsi="Times New Roman KZ"/>
          <w:sz w:val="28"/>
          <w:szCs w:val="28"/>
        </w:rPr>
        <w:t xml:space="preserve">                      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1680" w:dyaOrig="380">
          <v:shape id="_x0000_i1059" type="#_x0000_t75" style="width:84pt;height:18.6pt" o:ole="" fillcolor="window">
            <v:imagedata r:id="rId69" o:title=""/>
          </v:shape>
          <o:OLEObject Type="Embed" ProgID="Equation.3" ShapeID="_x0000_i1059" DrawAspect="Content" ObjectID="_1658564562" r:id="rId70"/>
        </w:object>
      </w:r>
      <w:r w:rsidRPr="00674898">
        <w:rPr>
          <w:rFonts w:ascii="Times New Roman KZ" w:hAnsi="Times New Roman KZ"/>
          <w:sz w:val="28"/>
          <w:szCs w:val="28"/>
        </w:rPr>
        <w:t>,                                                         (</w:t>
      </w:r>
      <w:r w:rsidRPr="00674898">
        <w:rPr>
          <w:rFonts w:ascii="Times New Roman KZ" w:hAnsi="Times New Roman KZ"/>
          <w:sz w:val="28"/>
          <w:szCs w:val="28"/>
          <w:lang w:val="kk-KZ"/>
        </w:rPr>
        <w:t>23</w:t>
      </w:r>
      <w:r w:rsidRPr="00674898">
        <w:rPr>
          <w:rFonts w:ascii="Times New Roman KZ" w:hAnsi="Times New Roman KZ"/>
          <w:sz w:val="28"/>
          <w:szCs w:val="28"/>
        </w:rPr>
        <w:t xml:space="preserve">)            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</w:t>
      </w:r>
      <w:r w:rsidRPr="00674898">
        <w:rPr>
          <w:rFonts w:ascii="Times New Roman KZ" w:hAnsi="Times New Roman KZ"/>
          <w:position w:val="-12"/>
          <w:sz w:val="28"/>
          <w:szCs w:val="28"/>
        </w:rPr>
        <w:object w:dxaOrig="500" w:dyaOrig="360">
          <v:shape id="_x0000_i1060" type="#_x0000_t75" style="width:24.6pt;height:18pt" o:ole="" fillcolor="window">
            <v:imagedata r:id="rId71" o:title=""/>
          </v:shape>
          <o:OLEObject Type="Embed" ProgID="Equation.3" ShapeID="_x0000_i1060" DrawAspect="Content" ObjectID="_1658564563" r:id="rId72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мен </w:t>
      </w:r>
      <w:r w:rsidRPr="00674898">
        <w:rPr>
          <w:rFonts w:ascii="Times New Roman KZ" w:hAnsi="Times New Roman KZ"/>
          <w:position w:val="-12"/>
          <w:sz w:val="28"/>
          <w:szCs w:val="28"/>
        </w:rPr>
        <w:object w:dxaOrig="360" w:dyaOrig="360">
          <v:shape id="_x0000_i1061" type="#_x0000_t75" style="width:18pt;height:18pt" o:ole="" fillcolor="window">
            <v:imagedata r:id="rId73" o:title=""/>
          </v:shape>
          <o:OLEObject Type="Embed" ProgID="Equation.3" ShapeID="_x0000_i1061" DrawAspect="Content" ObjectID="_1658564564" r:id="rId74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алдыңғы және келесі нүктелердің биіктік белгілері.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Соңғы нүктенің Н</w:t>
      </w:r>
      <w:r w:rsidRPr="00674898">
        <w:rPr>
          <w:rFonts w:ascii="Times New Roman KZ" w:hAnsi="Times New Roman KZ"/>
          <w:sz w:val="28"/>
          <w:szCs w:val="28"/>
          <w:vertAlign w:val="subscript"/>
          <w:lang w:val="kk-KZ"/>
        </w:rPr>
        <w:t>Rp I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биіктігінің мәні тура шықса,  есептеудің дұрыс екендігін көрсетеді.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5.1.1.7 Аралық нүктелерінің биіктіктері (плюстік нүктелері  мен көлденең қиманың нүктелері) аспап горизонты </w:t>
      </w:r>
      <w:r w:rsidRPr="00674898">
        <w:rPr>
          <w:rFonts w:ascii="Times New Roman KZ" w:hAnsi="Times New Roman KZ"/>
          <w:i/>
          <w:sz w:val="28"/>
          <w:szCs w:val="28"/>
          <w:lang w:val="kk-KZ"/>
        </w:rPr>
        <w:t>АГ</w: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арқылы есептелінеді: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2139" w:dyaOrig="380">
          <v:shape id="_x0000_i1062" type="#_x0000_t75" style="width:107.4pt;height:18.6pt" o:ole="" fillcolor="window">
            <v:imagedata r:id="rId63" o:title=""/>
          </v:shape>
          <o:OLEObject Type="Embed" ProgID="Equation.3" ShapeID="_x0000_i1062" DrawAspect="Content" ObjectID="_1658564565" r:id="rId75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 ,                                                    (24)          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720" w:dyaOrig="380">
          <v:shape id="_x0000_i1063" type="#_x0000_t75" style="width:36pt;height:18.6pt" o:ole="" fillcolor="window">
            <v:imagedata r:id="rId76" o:title=""/>
          </v:shape>
          <o:OLEObject Type="Embed" ProgID="Equation.3" ShapeID="_x0000_i1063" DrawAspect="Content" ObjectID="_1658564566" r:id="rId77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аралық нүктенің биіктігі;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640" w:dyaOrig="380">
          <v:shape id="_x0000_i1064" type="#_x0000_t75" style="width:32.4pt;height:18.6pt" o:ole="" fillcolor="window">
            <v:imagedata r:id="rId78" o:title=""/>
          </v:shape>
          <o:OLEObject Type="Embed" ProgID="Equation.3" ShapeID="_x0000_i1064" DrawAspect="Content" ObjectID="_1658564567" r:id="rId79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аралық нүктеден алынған рейкалық есеп.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right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            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1619" w:dyaOrig="380">
          <v:shape id="_x0000_i1065" type="#_x0000_t75" style="width:81pt;height:18.6pt" o:ole="" fillcolor="window">
            <v:imagedata r:id="rId80" o:title=""/>
          </v:shape>
          <o:OLEObject Type="Embed" ProgID="Equation.3" ShapeID="_x0000_i1065" DrawAspect="Content" ObjectID="_1658564568" r:id="rId81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 xml:space="preserve">,                                                         (25)            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мұндағы  </w:t>
      </w:r>
      <w:r w:rsidRPr="00674898">
        <w:rPr>
          <w:rFonts w:ascii="Times New Roman KZ" w:hAnsi="Times New Roman KZ"/>
          <w:position w:val="-12"/>
          <w:sz w:val="28"/>
          <w:szCs w:val="28"/>
        </w:rPr>
        <w:object w:dxaOrig="360" w:dyaOrig="360">
          <v:shape id="_x0000_i1066" type="#_x0000_t75" style="width:18pt;height:18pt" o:ole="" fillcolor="window">
            <v:imagedata r:id="rId82" o:title=""/>
          </v:shape>
          <o:OLEObject Type="Embed" ProgID="Equation.3" ShapeID="_x0000_i1066" DrawAspect="Content" ObjectID="_1658564569" r:id="rId83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байланыстырушы нүктенің (пикеттің) биіктігі;</w:t>
      </w:r>
    </w:p>
    <w:p w:rsidR="000C4B2D" w:rsidRPr="00674898" w:rsidRDefault="000C4B2D" w:rsidP="000C4B2D">
      <w:pPr>
        <w:ind w:firstLine="709"/>
        <w:jc w:val="both"/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 xml:space="preserve">       </w:t>
      </w:r>
      <w:r w:rsidRPr="00674898">
        <w:rPr>
          <w:rFonts w:ascii="Times New Roman KZ" w:hAnsi="Times New Roman KZ"/>
          <w:position w:val="-14"/>
          <w:sz w:val="28"/>
          <w:szCs w:val="28"/>
        </w:rPr>
        <w:object w:dxaOrig="480" w:dyaOrig="380">
          <v:shape id="_x0000_i1067" type="#_x0000_t75" style="width:24pt;height:18.6pt" o:ole="" fillcolor="window">
            <v:imagedata r:id="rId84" o:title=""/>
          </v:shape>
          <o:OLEObject Type="Embed" ProgID="Equation.3" ShapeID="_x0000_i1067" DrawAspect="Content" ObjectID="_1658564570" r:id="rId85"/>
        </w:object>
      </w:r>
      <w:r w:rsidRPr="00674898">
        <w:rPr>
          <w:rFonts w:ascii="Times New Roman KZ" w:hAnsi="Times New Roman KZ"/>
          <w:sz w:val="28"/>
          <w:szCs w:val="28"/>
          <w:lang w:val="kk-KZ"/>
        </w:rPr>
        <w:t>- нүктедегі тұрған рейканың қара жағынан алынған есеп.</w:t>
      </w:r>
    </w:p>
    <w:p w:rsidR="00041848" w:rsidRDefault="000C4B2D" w:rsidP="000C4B2D">
      <w:pPr>
        <w:rPr>
          <w:rFonts w:ascii="Times New Roman KZ" w:hAnsi="Times New Roman KZ"/>
          <w:sz w:val="28"/>
          <w:szCs w:val="28"/>
          <w:lang w:val="kk-KZ"/>
        </w:rPr>
      </w:pPr>
      <w:r w:rsidRPr="00674898">
        <w:rPr>
          <w:rFonts w:ascii="Times New Roman KZ" w:hAnsi="Times New Roman KZ"/>
          <w:sz w:val="28"/>
          <w:szCs w:val="28"/>
          <w:lang w:val="kk-KZ"/>
        </w:rPr>
        <w:t>Техникалық нивелирлеу журналын толтыру үлгісі 5-кестеде көрсетілген.</w:t>
      </w:r>
    </w:p>
    <w:p w:rsidR="00041848" w:rsidRDefault="00041848" w:rsidP="00041848">
      <w:pPr>
        <w:rPr>
          <w:lang w:val="kk-KZ"/>
        </w:rPr>
      </w:pPr>
      <w:r>
        <w:rPr>
          <w:lang w:val="kk-KZ"/>
        </w:rPr>
        <w:br w:type="page"/>
      </w:r>
    </w:p>
    <w:p w:rsidR="00041848" w:rsidRPr="00041848" w:rsidRDefault="00041848" w:rsidP="00041848">
      <w:pPr>
        <w:jc w:val="center"/>
        <w:rPr>
          <w:sz w:val="28"/>
          <w:szCs w:val="28"/>
        </w:rPr>
      </w:pPr>
      <w:r w:rsidRPr="00041848">
        <w:rPr>
          <w:b/>
          <w:sz w:val="28"/>
          <w:szCs w:val="28"/>
        </w:rPr>
        <w:lastRenderedPageBreak/>
        <w:t>Исходные данные для обработки теодолитного хода, проложенного между двумя пунктами</w:t>
      </w:r>
    </w:p>
    <w:p w:rsidR="00041848" w:rsidRPr="00041848" w:rsidRDefault="00041848" w:rsidP="00041848">
      <w:pPr>
        <w:ind w:firstLine="720"/>
        <w:jc w:val="center"/>
        <w:rPr>
          <w:sz w:val="28"/>
          <w:szCs w:val="28"/>
        </w:rPr>
      </w:pPr>
    </w:p>
    <w:p w:rsidR="00041848" w:rsidRPr="00041848" w:rsidRDefault="00041848" w:rsidP="00041848">
      <w:pPr>
        <w:ind w:firstLine="720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872"/>
        <w:gridCol w:w="869"/>
        <w:gridCol w:w="1031"/>
        <w:gridCol w:w="1186"/>
        <w:gridCol w:w="1402"/>
        <w:gridCol w:w="1400"/>
        <w:gridCol w:w="1083"/>
        <w:gridCol w:w="1083"/>
      </w:tblGrid>
      <w:tr w:rsidR="00041848" w:rsidRPr="00041848" w:rsidTr="00EB128F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№</w:t>
            </w:r>
          </w:p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вар.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Дирекционные углы</w:t>
            </w:r>
          </w:p>
        </w:tc>
        <w:tc>
          <w:tcPr>
            <w:tcW w:w="2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Координаты, м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Отметки начальных и конечных пунктов</w:t>
            </w:r>
          </w:p>
        </w:tc>
      </w:tr>
      <w:tr w:rsidR="00041848" w:rsidRPr="00041848" w:rsidTr="00EB128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48" w:rsidRPr="00041848" w:rsidRDefault="00041848" w:rsidP="00041848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ПЗ-I –ПЗ-II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Круглая-ПЗ-III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X</w:t>
            </w:r>
            <w:r w:rsidRPr="00041848">
              <w:rPr>
                <w:sz w:val="16"/>
                <w:szCs w:val="16"/>
                <w:lang w:eastAsia="en-US"/>
              </w:rPr>
              <w:t>КРУГЛАЯ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Y</w:t>
            </w:r>
            <w:r w:rsidRPr="00041848">
              <w:rPr>
                <w:sz w:val="16"/>
                <w:szCs w:val="16"/>
                <w:lang w:eastAsia="en-US"/>
              </w:rPr>
              <w:t>КРУГЛАЯ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Н</w:t>
            </w:r>
            <w:r w:rsidRPr="00041848">
              <w:rPr>
                <w:sz w:val="16"/>
                <w:szCs w:val="16"/>
                <w:lang w:eastAsia="en-US"/>
              </w:rPr>
              <w:t>-II</w:t>
            </w:r>
          </w:p>
        </w:tc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041848">
              <w:rPr>
                <w:sz w:val="24"/>
                <w:szCs w:val="24"/>
                <w:lang w:eastAsia="en-US"/>
              </w:rPr>
              <w:t>Н</w:t>
            </w:r>
            <w:r w:rsidRPr="00041848">
              <w:rPr>
                <w:sz w:val="16"/>
                <w:szCs w:val="16"/>
                <w:lang w:eastAsia="en-US"/>
              </w:rPr>
              <w:t>Rp</w:t>
            </w:r>
            <w:proofErr w:type="spellEnd"/>
            <w:r w:rsidRPr="00041848">
              <w:rPr>
                <w:sz w:val="16"/>
                <w:szCs w:val="16"/>
                <w:lang w:eastAsia="en-US"/>
              </w:rPr>
              <w:t>-I</w:t>
            </w:r>
          </w:p>
        </w:tc>
      </w:tr>
      <w:tr w:rsidR="00041848" w:rsidRPr="00041848" w:rsidTr="00EB128F">
        <w:trPr>
          <w:trHeight w:val="2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48" w:rsidRPr="00041848" w:rsidRDefault="00041848" w:rsidP="00041848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град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град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мин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48" w:rsidRPr="00041848" w:rsidRDefault="00041848" w:rsidP="00041848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48" w:rsidRPr="00041848" w:rsidRDefault="00041848" w:rsidP="00041848">
            <w:pPr>
              <w:rPr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48" w:rsidRPr="00041848" w:rsidRDefault="00041848" w:rsidP="00041848">
            <w:pPr>
              <w:rPr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848" w:rsidRPr="00041848" w:rsidRDefault="00041848" w:rsidP="00041848">
            <w:pPr>
              <w:rPr>
                <w:sz w:val="24"/>
                <w:szCs w:val="24"/>
                <w:lang w:eastAsia="en-US"/>
              </w:rPr>
            </w:pP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170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05,6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33 277,13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18 216,85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147,268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151,705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33 282,04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18 216,62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147,979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152,416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33 286,95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18 216,39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147,031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151,468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33 291,86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18 216,16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147,474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151,911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33 296,77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18 215,93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147,353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151,701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33 301,68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18 215,70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147,944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152,292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33 306,59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18 215,47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147,454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151,910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33 311,50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18 215,24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147,513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151,969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05,2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33 316,41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18 215,01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147,179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151,635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33 321,32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18 214,56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147,279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151,735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05,4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33 326,23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18 213,55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147,821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152,171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33 331,14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18 213,32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147,074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151,424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05,6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33 336,05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18 212,29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147,116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151,466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33 340,96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18 210,86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147,845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152,195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05,4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33 345,87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18 210,63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147,887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152,235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33 350,78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18 210,63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147,934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152,282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05,2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33 355,69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18 209,17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148,035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152,500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33 360,60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18 208,54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148,125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152,590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05,0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33 365,51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18 207,51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148,239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152,703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35,1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33 370,22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18 206,48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148,257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152,721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05,2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33 375,13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18 205,25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148,264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152,727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159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33 379,29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18 204,42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148,283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152,746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159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33 384,15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18 203,59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148,305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152,767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158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33 389,06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18 202,46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148,473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152,935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158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05,6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33 394,25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18 201,13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148,565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153,026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157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33 399,20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18 199,04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148,677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153,138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157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05,4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33 403,20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18 198,69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148,793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153,253</w:t>
            </w:r>
          </w:p>
        </w:tc>
      </w:tr>
      <w:tr w:rsidR="00041848" w:rsidRPr="00041848" w:rsidTr="00EB128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156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55,5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341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35,3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33 408,22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41848">
              <w:rPr>
                <w:sz w:val="24"/>
                <w:szCs w:val="24"/>
                <w:lang w:eastAsia="en-US"/>
              </w:rPr>
              <w:t>18 197,34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148,895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848" w:rsidRPr="00041848" w:rsidRDefault="00041848" w:rsidP="00041848">
            <w:pPr>
              <w:spacing w:line="276" w:lineRule="auto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041848">
              <w:rPr>
                <w:color w:val="FF0000"/>
                <w:sz w:val="24"/>
                <w:szCs w:val="24"/>
                <w:lang w:eastAsia="en-US"/>
              </w:rPr>
              <w:t>153,355</w:t>
            </w:r>
          </w:p>
        </w:tc>
      </w:tr>
    </w:tbl>
    <w:p w:rsidR="00041848" w:rsidRPr="00041848" w:rsidRDefault="00041848" w:rsidP="00041848">
      <w:pPr>
        <w:ind w:firstLine="720"/>
        <w:rPr>
          <w:sz w:val="22"/>
          <w:szCs w:val="22"/>
        </w:rPr>
      </w:pPr>
    </w:p>
    <w:p w:rsidR="00041848" w:rsidRPr="00041848" w:rsidRDefault="00041848" w:rsidP="00041848"/>
    <w:p w:rsidR="00955FCA" w:rsidRPr="000C4B2D" w:rsidRDefault="00955FCA" w:rsidP="000C4B2D">
      <w:pPr>
        <w:rPr>
          <w:lang w:val="kk-KZ"/>
        </w:rPr>
      </w:pPr>
      <w:bookmarkStart w:id="0" w:name="_GoBack"/>
      <w:bookmarkEnd w:id="0"/>
    </w:p>
    <w:sectPr w:rsidR="00955FCA" w:rsidRPr="000C4B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Z">
    <w:altName w:val="Times New Roman"/>
    <w:charset w:val="CC"/>
    <w:family w:val="roman"/>
    <w:pitch w:val="variable"/>
    <w:sig w:usb0="00000001" w:usb1="0000387A" w:usb2="00000020" w:usb3="00000000" w:csb0="000000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D72"/>
    <w:rsid w:val="00041848"/>
    <w:rsid w:val="000C4B2D"/>
    <w:rsid w:val="00626286"/>
    <w:rsid w:val="00894D72"/>
    <w:rsid w:val="0095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B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C4B2D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4B2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B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C4B2D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4B2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8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2.wmf"/><Relationship Id="rId55" Type="http://schemas.openxmlformats.org/officeDocument/2006/relationships/image" Target="media/image24.wmf"/><Relationship Id="rId63" Type="http://schemas.openxmlformats.org/officeDocument/2006/relationships/image" Target="media/image28.wmf"/><Relationship Id="rId68" Type="http://schemas.openxmlformats.org/officeDocument/2006/relationships/oleObject" Target="embeddings/oleObject34.bin"/><Relationship Id="rId76" Type="http://schemas.openxmlformats.org/officeDocument/2006/relationships/image" Target="media/image34.wmf"/><Relationship Id="rId84" Type="http://schemas.openxmlformats.org/officeDocument/2006/relationships/image" Target="media/image38.wmf"/><Relationship Id="rId7" Type="http://schemas.openxmlformats.org/officeDocument/2006/relationships/image" Target="media/image2.wmf"/><Relationship Id="rId71" Type="http://schemas.openxmlformats.org/officeDocument/2006/relationships/image" Target="media/image32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3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6.bin"/><Relationship Id="rId58" Type="http://schemas.openxmlformats.org/officeDocument/2006/relationships/oleObject" Target="embeddings/oleObject29.bin"/><Relationship Id="rId66" Type="http://schemas.openxmlformats.org/officeDocument/2006/relationships/oleObject" Target="embeddings/oleObject33.bin"/><Relationship Id="rId74" Type="http://schemas.openxmlformats.org/officeDocument/2006/relationships/oleObject" Target="embeddings/oleObject37.bin"/><Relationship Id="rId79" Type="http://schemas.openxmlformats.org/officeDocument/2006/relationships/oleObject" Target="embeddings/oleObject40.bin"/><Relationship Id="rId87" Type="http://schemas.openxmlformats.org/officeDocument/2006/relationships/theme" Target="theme/theme1.xml"/><Relationship Id="rId5" Type="http://schemas.openxmlformats.org/officeDocument/2006/relationships/image" Target="media/image1.wmf"/><Relationship Id="rId61" Type="http://schemas.openxmlformats.org/officeDocument/2006/relationships/image" Target="media/image27.wmf"/><Relationship Id="rId82" Type="http://schemas.openxmlformats.org/officeDocument/2006/relationships/image" Target="media/image37.wmf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8.bin"/><Relationship Id="rId64" Type="http://schemas.openxmlformats.org/officeDocument/2006/relationships/oleObject" Target="embeddings/oleObject32.bin"/><Relationship Id="rId69" Type="http://schemas.openxmlformats.org/officeDocument/2006/relationships/image" Target="media/image31.wmf"/><Relationship Id="rId77" Type="http://schemas.openxmlformats.org/officeDocument/2006/relationships/oleObject" Target="embeddings/oleObject39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6.bin"/><Relationship Id="rId80" Type="http://schemas.openxmlformats.org/officeDocument/2006/relationships/image" Target="media/image36.wmf"/><Relationship Id="rId85" Type="http://schemas.openxmlformats.org/officeDocument/2006/relationships/oleObject" Target="embeddings/oleObject43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image" Target="media/image26.wmf"/><Relationship Id="rId67" Type="http://schemas.openxmlformats.org/officeDocument/2006/relationships/image" Target="media/image30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7.bin"/><Relationship Id="rId62" Type="http://schemas.openxmlformats.org/officeDocument/2006/relationships/oleObject" Target="embeddings/oleObject31.bin"/><Relationship Id="rId70" Type="http://schemas.openxmlformats.org/officeDocument/2006/relationships/oleObject" Target="embeddings/oleObject35.bin"/><Relationship Id="rId75" Type="http://schemas.openxmlformats.org/officeDocument/2006/relationships/oleObject" Target="embeddings/oleObject38.bin"/><Relationship Id="rId83" Type="http://schemas.openxmlformats.org/officeDocument/2006/relationships/oleObject" Target="embeddings/oleObject42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4.bin"/><Relationship Id="rId57" Type="http://schemas.openxmlformats.org/officeDocument/2006/relationships/image" Target="media/image25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52" Type="http://schemas.openxmlformats.org/officeDocument/2006/relationships/image" Target="media/image23.wmf"/><Relationship Id="rId60" Type="http://schemas.openxmlformats.org/officeDocument/2006/relationships/oleObject" Target="embeddings/oleObject30.bin"/><Relationship Id="rId65" Type="http://schemas.openxmlformats.org/officeDocument/2006/relationships/image" Target="media/image29.wmf"/><Relationship Id="rId73" Type="http://schemas.openxmlformats.org/officeDocument/2006/relationships/image" Target="media/image33.wmf"/><Relationship Id="rId78" Type="http://schemas.openxmlformats.org/officeDocument/2006/relationships/image" Target="media/image35.wmf"/><Relationship Id="rId81" Type="http://schemas.openxmlformats.org/officeDocument/2006/relationships/oleObject" Target="embeddings/oleObject41.bin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1281</Words>
  <Characters>7303</Characters>
  <Application>Microsoft Office Word</Application>
  <DocSecurity>0</DocSecurity>
  <Lines>60</Lines>
  <Paragraphs>17</Paragraphs>
  <ScaleCrop>false</ScaleCrop>
  <Company>HP</Company>
  <LinksUpToDate>false</LinksUpToDate>
  <CharactersWithSpaces>8567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4</cp:revision>
  <dcterms:created xsi:type="dcterms:W3CDTF">2020-03-25T20:44:00Z</dcterms:created>
  <dcterms:modified xsi:type="dcterms:W3CDTF">2020-08-10T05:35:00Z</dcterms:modified>
</cp:coreProperties>
</file>